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000" w:type="pct"/>
        <w:jc w:val="center"/>
        <w:tblCellSpacing w:w="0" w:type="dxa"/>
        <w:tblCellMar>
          <w:left w:w="0" w:type="dxa"/>
          <w:right w:w="0" w:type="dxa"/>
        </w:tblCellMar>
        <w:tblLook w:val="04A0"/>
      </w:tblPr>
      <w:tblGrid>
        <w:gridCol w:w="8306"/>
      </w:tblGrid>
      <w:tr w:rsidR="00A2526F" w:rsidRPr="00A2526F">
        <w:trPr>
          <w:tblCellSpacing w:w="0" w:type="dxa"/>
          <w:jc w:val="center"/>
        </w:trPr>
        <w:tc>
          <w:tcPr>
            <w:tcW w:w="5000" w:type="pct"/>
            <w:vAlign w:val="center"/>
            <w:hideMark/>
          </w:tcPr>
          <w:p w:rsidR="00A2526F" w:rsidRPr="00A2526F" w:rsidRDefault="00A2526F" w:rsidP="00A2526F">
            <w:pPr>
              <w:adjustRightInd/>
              <w:snapToGrid/>
              <w:spacing w:before="315" w:after="270"/>
              <w:jc w:val="center"/>
              <w:rPr>
                <w:rFonts w:ascii="宋体" w:eastAsia="宋体" w:hAnsi="宋体" w:cs="宋体"/>
                <w:sz w:val="18"/>
                <w:szCs w:val="18"/>
              </w:rPr>
            </w:pPr>
            <w:r w:rsidRPr="00A2526F">
              <w:rPr>
                <w:rFonts w:ascii="宋体" w:eastAsia="宋体" w:hAnsi="宋体" w:cs="宋体"/>
                <w:sz w:val="18"/>
                <w:szCs w:val="18"/>
              </w:rPr>
              <w:t xml:space="preserve">　　 </w:t>
            </w:r>
          </w:p>
          <w:tbl>
            <w:tblPr>
              <w:tblW w:w="0" w:type="auto"/>
              <w:jc w:val="center"/>
              <w:tblCellSpacing w:w="15" w:type="dxa"/>
              <w:tblCellMar>
                <w:top w:w="15" w:type="dxa"/>
                <w:left w:w="15" w:type="dxa"/>
                <w:bottom w:w="15" w:type="dxa"/>
                <w:right w:w="15" w:type="dxa"/>
              </w:tblCellMar>
              <w:tblLook w:val="04A0"/>
            </w:tblPr>
            <w:tblGrid>
              <w:gridCol w:w="8306"/>
            </w:tblGrid>
            <w:tr w:rsidR="00A2526F" w:rsidRPr="00A2526F">
              <w:trPr>
                <w:tblCellSpacing w:w="15" w:type="dxa"/>
                <w:jc w:val="center"/>
              </w:trPr>
              <w:tc>
                <w:tcPr>
                  <w:tcW w:w="0" w:type="auto"/>
                  <w:vAlign w:val="center"/>
                  <w:hideMark/>
                </w:tcPr>
                <w:p w:rsidR="00A2526F" w:rsidRPr="00A2526F" w:rsidRDefault="00A2526F" w:rsidP="00A2526F">
                  <w:pPr>
                    <w:adjustRightInd/>
                    <w:snapToGrid/>
                    <w:spacing w:after="0"/>
                    <w:rPr>
                      <w:rFonts w:ascii="宋体" w:eastAsia="宋体" w:hAnsi="宋体" w:cs="宋体"/>
                      <w:sz w:val="18"/>
                      <w:szCs w:val="18"/>
                    </w:rPr>
                  </w:pPr>
                  <w:r>
                    <w:rPr>
                      <w:rFonts w:ascii="宋体" w:eastAsia="宋体" w:hAnsi="宋体" w:cs="宋体"/>
                      <w:noProof/>
                      <w:color w:val="FF0000"/>
                      <w:sz w:val="69"/>
                      <w:szCs w:val="69"/>
                    </w:rPr>
                    <w:drawing>
                      <wp:inline distT="0" distB="0" distL="0" distR="0">
                        <wp:extent cx="5219700" cy="1000125"/>
                        <wp:effectExtent l="19050" t="0" r="0" b="0"/>
                        <wp:docPr id="1" name="图片 1" descr="http://ww.ujs.edu.cn/themes/default/stylesheets/default/images/redtitle_x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ujs.edu.cn/themes/default/stylesheets/default/images/redtitle_xx.jpg"/>
                                <pic:cNvPicPr>
                                  <a:picLocks noChangeAspect="1" noChangeArrowheads="1"/>
                                </pic:cNvPicPr>
                              </pic:nvPicPr>
                              <pic:blipFill>
                                <a:blip r:embed="rId4" cstate="print"/>
                                <a:srcRect/>
                                <a:stretch>
                                  <a:fillRect/>
                                </a:stretch>
                              </pic:blipFill>
                              <pic:spPr bwMode="auto">
                                <a:xfrm>
                                  <a:off x="0" y="0"/>
                                  <a:ext cx="5219700" cy="1000125"/>
                                </a:xfrm>
                                <a:prstGeom prst="rect">
                                  <a:avLst/>
                                </a:prstGeom>
                                <a:noFill/>
                                <a:ln w="9525">
                                  <a:noFill/>
                                  <a:miter lim="800000"/>
                                  <a:headEnd/>
                                  <a:tailEnd/>
                                </a:ln>
                              </pic:spPr>
                            </pic:pic>
                          </a:graphicData>
                        </a:graphic>
                      </wp:inline>
                    </w:drawing>
                  </w:r>
                </w:p>
              </w:tc>
            </w:tr>
          </w:tbl>
          <w:p w:rsidR="00A2526F" w:rsidRPr="00A2526F" w:rsidRDefault="00A2526F" w:rsidP="00A2526F">
            <w:pPr>
              <w:adjustRightInd/>
              <w:snapToGrid/>
              <w:spacing w:after="0"/>
              <w:jc w:val="center"/>
              <w:rPr>
                <w:rFonts w:ascii="宋体" w:eastAsia="宋体" w:hAnsi="宋体" w:cs="宋体"/>
                <w:vanish/>
                <w:sz w:val="18"/>
                <w:szCs w:val="18"/>
              </w:rPr>
            </w:pPr>
          </w:p>
          <w:tbl>
            <w:tblPr>
              <w:tblW w:w="4500" w:type="pct"/>
              <w:jc w:val="center"/>
              <w:tblCellSpacing w:w="0" w:type="dxa"/>
              <w:tblCellMar>
                <w:left w:w="0" w:type="dxa"/>
                <w:right w:w="0" w:type="dxa"/>
              </w:tblCellMar>
              <w:tblLook w:val="04A0"/>
            </w:tblPr>
            <w:tblGrid>
              <w:gridCol w:w="7475"/>
            </w:tblGrid>
            <w:tr w:rsidR="00A2526F" w:rsidRPr="00A2526F">
              <w:trPr>
                <w:tblCellSpacing w:w="0" w:type="dxa"/>
                <w:jc w:val="center"/>
              </w:trPr>
              <w:tc>
                <w:tcPr>
                  <w:tcW w:w="4900" w:type="pct"/>
                  <w:vAlign w:val="center"/>
                  <w:hideMark/>
                </w:tcPr>
                <w:p w:rsidR="00A2526F" w:rsidRPr="00A2526F" w:rsidRDefault="00A2526F" w:rsidP="00A2526F">
                  <w:pPr>
                    <w:adjustRightInd/>
                    <w:snapToGrid/>
                    <w:spacing w:after="0"/>
                    <w:jc w:val="center"/>
                    <w:rPr>
                      <w:rFonts w:ascii="宋体" w:eastAsia="宋体" w:hAnsi="宋体" w:cs="宋体"/>
                      <w:sz w:val="18"/>
                      <w:szCs w:val="18"/>
                    </w:rPr>
                  </w:pPr>
                  <w:r w:rsidRPr="00A2526F">
                    <w:rPr>
                      <w:rFonts w:ascii="Times New Roman" w:eastAsia="宋体" w:hAnsi="Times New Roman" w:cs="Times New Roman"/>
                      <w:sz w:val="28"/>
                      <w:szCs w:val="28"/>
                    </w:rPr>
                    <w:t>江大校〔</w:t>
                  </w:r>
                  <w:r w:rsidRPr="00A2526F">
                    <w:rPr>
                      <w:rFonts w:ascii="Times New Roman" w:eastAsia="宋体" w:hAnsi="Times New Roman" w:cs="Times New Roman"/>
                      <w:sz w:val="28"/>
                      <w:szCs w:val="28"/>
                    </w:rPr>
                    <w:t>2015</w:t>
                  </w:r>
                  <w:r w:rsidRPr="00A2526F">
                    <w:rPr>
                      <w:rFonts w:ascii="Times New Roman" w:eastAsia="宋体" w:hAnsi="Times New Roman" w:cs="Times New Roman"/>
                      <w:sz w:val="28"/>
                      <w:szCs w:val="28"/>
                    </w:rPr>
                    <w:t>〕</w:t>
                  </w:r>
                  <w:r w:rsidRPr="00A2526F">
                    <w:rPr>
                      <w:rFonts w:ascii="Times New Roman" w:eastAsia="宋体" w:hAnsi="Times New Roman" w:cs="Times New Roman"/>
                      <w:sz w:val="28"/>
                      <w:szCs w:val="28"/>
                    </w:rPr>
                    <w:t>365</w:t>
                  </w:r>
                  <w:r w:rsidRPr="00A2526F">
                    <w:rPr>
                      <w:rFonts w:ascii="Times New Roman" w:eastAsia="宋体" w:hAnsi="Times New Roman" w:cs="Times New Roman"/>
                      <w:sz w:val="28"/>
                      <w:szCs w:val="28"/>
                    </w:rPr>
                    <w:t>号</w:t>
                  </w:r>
                  <w:r w:rsidRPr="00A2526F">
                    <w:rPr>
                      <w:rFonts w:ascii="Times New Roman" w:eastAsia="宋体" w:hAnsi="Times New Roman" w:cs="Times New Roman"/>
                      <w:sz w:val="28"/>
                      <w:szCs w:val="28"/>
                    </w:rPr>
                    <w:t xml:space="preserve"> </w:t>
                  </w:r>
                </w:p>
              </w:tc>
            </w:tr>
          </w:tbl>
          <w:p w:rsidR="00A2526F" w:rsidRPr="00A2526F" w:rsidRDefault="00A2526F" w:rsidP="00A2526F">
            <w:pPr>
              <w:adjustRightInd/>
              <w:snapToGrid/>
              <w:spacing w:after="0"/>
              <w:jc w:val="center"/>
              <w:rPr>
                <w:rFonts w:ascii="宋体" w:eastAsia="宋体" w:hAnsi="宋体" w:cs="宋体"/>
                <w:sz w:val="18"/>
                <w:szCs w:val="18"/>
              </w:rPr>
            </w:pPr>
            <w:r w:rsidRPr="00A2526F">
              <w:rPr>
                <w:rFonts w:ascii="宋体" w:eastAsia="宋体" w:hAnsi="宋体" w:cs="宋体"/>
                <w:sz w:val="18"/>
                <w:szCs w:val="18"/>
              </w:rPr>
              <w:pict>
                <v:rect id="_x0000_i1025" style="width:0;height:1.5pt" o:hralign="center" o:hrstd="t" o:hrnoshade="t" o:hr="t" fillcolor="red" stroked="f"/>
              </w:pict>
            </w:r>
          </w:p>
          <w:p w:rsidR="00A2526F" w:rsidRPr="00A2526F" w:rsidRDefault="00A2526F" w:rsidP="00A2526F">
            <w:pPr>
              <w:adjustRightInd/>
              <w:snapToGrid/>
              <w:spacing w:after="0"/>
              <w:jc w:val="center"/>
              <w:rPr>
                <w:rFonts w:ascii="宋体" w:eastAsia="宋体" w:hAnsi="宋体" w:cs="宋体"/>
                <w:sz w:val="18"/>
                <w:szCs w:val="18"/>
              </w:rPr>
            </w:pPr>
          </w:p>
          <w:p w:rsidR="00A2526F" w:rsidRPr="00A2526F" w:rsidRDefault="00A2526F" w:rsidP="00A2526F">
            <w:pPr>
              <w:adjustRightInd/>
              <w:snapToGrid/>
              <w:spacing w:after="0" w:line="720" w:lineRule="exact"/>
              <w:jc w:val="center"/>
              <w:rPr>
                <w:rFonts w:ascii="方正小标宋简体" w:eastAsia="方正小标宋简体" w:hAnsi="宋体" w:cs="宋体"/>
                <w:sz w:val="44"/>
                <w:szCs w:val="44"/>
              </w:rPr>
            </w:pPr>
            <w:r w:rsidRPr="00A2526F">
              <w:rPr>
                <w:rFonts w:ascii="方正小标宋简体" w:eastAsia="方正小标宋简体" w:hAnsi="宋体" w:cs="宋体" w:hint="eastAsia"/>
                <w:sz w:val="44"/>
                <w:szCs w:val="44"/>
              </w:rPr>
              <w:t>关于做好2015年年度考核与分配工作的通知</w:t>
            </w:r>
          </w:p>
          <w:p w:rsidR="00A2526F" w:rsidRPr="00A2526F" w:rsidRDefault="00A2526F" w:rsidP="00A2526F">
            <w:pPr>
              <w:adjustRightInd/>
              <w:snapToGrid/>
              <w:spacing w:after="0" w:line="400" w:lineRule="exact"/>
              <w:jc w:val="center"/>
              <w:rPr>
                <w:rFonts w:ascii="宋体" w:eastAsia="宋体" w:hAnsi="宋体" w:cs="宋体" w:hint="eastAsia"/>
                <w:bCs/>
                <w:sz w:val="24"/>
                <w:szCs w:val="32"/>
              </w:rPr>
            </w:pPr>
          </w:p>
          <w:p w:rsidR="00A2526F" w:rsidRPr="00A2526F" w:rsidRDefault="00A2526F" w:rsidP="00A2526F">
            <w:pPr>
              <w:adjustRightInd/>
              <w:snapToGrid/>
              <w:spacing w:after="0" w:line="400" w:lineRule="exact"/>
              <w:rPr>
                <w:rFonts w:ascii="Times New Roman" w:eastAsia="宋体" w:hAnsi="Times New Roman" w:cs="Times New Roman"/>
                <w:bCs/>
                <w:sz w:val="36"/>
                <w:szCs w:val="36"/>
              </w:rPr>
            </w:pPr>
          </w:p>
          <w:p w:rsidR="00A2526F" w:rsidRPr="00A2526F" w:rsidRDefault="00A2526F" w:rsidP="00A2526F">
            <w:pPr>
              <w:adjustRightInd/>
              <w:snapToGrid/>
              <w:spacing w:after="0" w:line="520" w:lineRule="exact"/>
              <w:rPr>
                <w:rFonts w:ascii="宋体" w:eastAsia="宋体" w:hAnsi="宋体" w:cs="宋体"/>
                <w:bCs/>
                <w:sz w:val="32"/>
                <w:szCs w:val="32"/>
              </w:rPr>
            </w:pPr>
            <w:r w:rsidRPr="00A2526F">
              <w:rPr>
                <w:rFonts w:ascii="Times New Roman" w:eastAsia="仿宋_GB2312" w:hAnsi="宋体" w:cs="宋体" w:hint="eastAsia"/>
                <w:bCs/>
                <w:sz w:val="32"/>
                <w:szCs w:val="32"/>
              </w:rPr>
              <w:t>全校各单位：</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为切实做好</w:t>
            </w:r>
            <w:r w:rsidRPr="00A2526F">
              <w:rPr>
                <w:rFonts w:ascii="Times New Roman" w:eastAsia="宋体" w:hAnsi="Times New Roman" w:cs="Times New Roman"/>
                <w:bCs/>
                <w:sz w:val="32"/>
                <w:szCs w:val="32"/>
              </w:rPr>
              <w:t>2015</w:t>
            </w:r>
            <w:r w:rsidRPr="00A2526F">
              <w:rPr>
                <w:rFonts w:ascii="Times New Roman" w:eastAsia="仿宋_GB2312" w:hAnsi="宋体" w:cs="宋体" w:hint="eastAsia"/>
                <w:bCs/>
                <w:sz w:val="32"/>
                <w:szCs w:val="32"/>
              </w:rPr>
              <w:t>年年度考核与分配工作，现将有关事项通知如下：</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一、年度考核</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学院的教师和科级及以下人员的年度考核由各学院党委（总支、直属支部，下同）负责组织。机关、直属单位的科级及以下人员的年度考核由所在单位党委（总支、直属支部，下同）负责组织。处级干部的年度考核由组织部负责。</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（一）考核内容</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根据各级各类人员岗位职责，着重对其德、能、勤、绩、廉等方面进行全面综合评价。在考核工作业绩的同时，要注重对工作人员的政治思想素质、敬业精神、全局观念和团队合作等方面进行考核。</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（二）考核方式</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个人小结、填表、述职和本单位群众测评，各学院党</w:t>
            </w:r>
            <w:r w:rsidRPr="00A2526F">
              <w:rPr>
                <w:rFonts w:ascii="Times New Roman" w:eastAsia="仿宋_GB2312" w:hAnsi="宋体" w:cs="宋体" w:hint="eastAsia"/>
                <w:bCs/>
                <w:sz w:val="32"/>
                <w:szCs w:val="32"/>
              </w:rPr>
              <w:lastRenderedPageBreak/>
              <w:t>委按各类人员的标准，分类比较，确定考核等级。</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（三）考核等级</w:t>
            </w:r>
          </w:p>
          <w:p w:rsidR="00A2526F" w:rsidRPr="00A2526F" w:rsidRDefault="00A2526F" w:rsidP="00A2526F">
            <w:pPr>
              <w:adjustRightInd/>
              <w:snapToGrid/>
              <w:spacing w:after="0" w:line="520" w:lineRule="exact"/>
              <w:rPr>
                <w:rFonts w:ascii="宋体" w:eastAsia="宋体" w:hAnsi="宋体" w:cs="宋体"/>
                <w:bCs/>
                <w:sz w:val="32"/>
                <w:szCs w:val="32"/>
              </w:rPr>
            </w:pPr>
            <w:r w:rsidRPr="00A2526F">
              <w:rPr>
                <w:rFonts w:ascii="Times New Roman" w:eastAsia="仿宋_GB2312" w:hAnsi="宋体" w:cs="宋体" w:hint="eastAsia"/>
                <w:bCs/>
                <w:sz w:val="32"/>
                <w:szCs w:val="32"/>
              </w:rPr>
              <w:t>年度考核分为优秀（</w:t>
            </w:r>
            <w:r w:rsidRPr="00A2526F">
              <w:rPr>
                <w:rFonts w:ascii="Times New Roman" w:eastAsia="宋体" w:hAnsi="Times New Roman" w:cs="Times New Roman"/>
                <w:bCs/>
                <w:sz w:val="32"/>
                <w:szCs w:val="32"/>
              </w:rPr>
              <w:t>A</w:t>
            </w:r>
            <w:r w:rsidRPr="00A2526F">
              <w:rPr>
                <w:rFonts w:ascii="Times New Roman" w:eastAsia="仿宋_GB2312" w:hAnsi="宋体" w:cs="宋体" w:hint="eastAsia"/>
                <w:bCs/>
                <w:sz w:val="32"/>
                <w:szCs w:val="32"/>
              </w:rPr>
              <w:t>）、合格（</w:t>
            </w:r>
            <w:r w:rsidRPr="00A2526F">
              <w:rPr>
                <w:rFonts w:ascii="Times New Roman" w:eastAsia="宋体" w:hAnsi="Times New Roman" w:cs="Times New Roman"/>
                <w:bCs/>
                <w:sz w:val="32"/>
                <w:szCs w:val="32"/>
              </w:rPr>
              <w:t>B</w:t>
            </w:r>
            <w:r w:rsidRPr="00A2526F">
              <w:rPr>
                <w:rFonts w:ascii="Times New Roman" w:eastAsia="仿宋_GB2312" w:hAnsi="宋体" w:cs="宋体" w:hint="eastAsia"/>
                <w:bCs/>
                <w:sz w:val="32"/>
                <w:szCs w:val="32"/>
              </w:rPr>
              <w:t>）、基本合格（</w:t>
            </w:r>
            <w:r w:rsidRPr="00A2526F">
              <w:rPr>
                <w:rFonts w:ascii="Times New Roman" w:eastAsia="宋体" w:hAnsi="Times New Roman" w:cs="Times New Roman"/>
                <w:bCs/>
                <w:sz w:val="32"/>
                <w:szCs w:val="32"/>
              </w:rPr>
              <w:t>C</w:t>
            </w:r>
            <w:r w:rsidRPr="00A2526F">
              <w:rPr>
                <w:rFonts w:ascii="Times New Roman" w:eastAsia="仿宋_GB2312" w:hAnsi="宋体" w:cs="宋体" w:hint="eastAsia"/>
                <w:bCs/>
                <w:sz w:val="32"/>
                <w:szCs w:val="32"/>
              </w:rPr>
              <w:t>）、不合格（</w:t>
            </w:r>
            <w:r w:rsidRPr="00A2526F">
              <w:rPr>
                <w:rFonts w:ascii="Times New Roman" w:eastAsia="宋体" w:hAnsi="Times New Roman" w:cs="Times New Roman"/>
                <w:bCs/>
                <w:sz w:val="32"/>
                <w:szCs w:val="32"/>
              </w:rPr>
              <w:t>D</w:t>
            </w:r>
            <w:r w:rsidRPr="00A2526F">
              <w:rPr>
                <w:rFonts w:ascii="Times New Roman" w:eastAsia="仿宋_GB2312" w:hAnsi="宋体" w:cs="宋体" w:hint="eastAsia"/>
                <w:bCs/>
                <w:sz w:val="32"/>
                <w:szCs w:val="32"/>
              </w:rPr>
              <w:t>）四个等级。</w:t>
            </w:r>
            <w:r w:rsidRPr="00A2526F">
              <w:rPr>
                <w:rFonts w:ascii="Times New Roman" w:eastAsia="宋体" w:hAnsi="Times New Roman" w:cs="Times New Roman"/>
                <w:bCs/>
                <w:sz w:val="32"/>
                <w:szCs w:val="32"/>
              </w:rPr>
              <w:t>A</w:t>
            </w:r>
            <w:r w:rsidRPr="00A2526F">
              <w:rPr>
                <w:rFonts w:ascii="Times New Roman" w:eastAsia="仿宋_GB2312" w:hAnsi="宋体" w:cs="宋体" w:hint="eastAsia"/>
                <w:bCs/>
                <w:sz w:val="32"/>
                <w:szCs w:val="32"/>
              </w:rPr>
              <w:t>等不超过</w:t>
            </w:r>
            <w:r w:rsidRPr="00A2526F">
              <w:rPr>
                <w:rFonts w:ascii="Times New Roman" w:eastAsia="宋体" w:hAnsi="Times New Roman" w:cs="Times New Roman"/>
                <w:bCs/>
                <w:sz w:val="32"/>
                <w:szCs w:val="32"/>
              </w:rPr>
              <w:t>15%</w:t>
            </w: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C</w:t>
            </w:r>
            <w:r w:rsidRPr="00A2526F">
              <w:rPr>
                <w:rFonts w:ascii="Times New Roman" w:eastAsia="仿宋_GB2312" w:hAnsi="宋体" w:cs="宋体" w:hint="eastAsia"/>
                <w:bCs/>
                <w:sz w:val="32"/>
                <w:szCs w:val="32"/>
              </w:rPr>
              <w:t>等和</w:t>
            </w:r>
            <w:r w:rsidRPr="00A2526F">
              <w:rPr>
                <w:rFonts w:ascii="Times New Roman" w:eastAsia="宋体" w:hAnsi="Times New Roman" w:cs="Times New Roman"/>
                <w:bCs/>
                <w:sz w:val="32"/>
                <w:szCs w:val="32"/>
              </w:rPr>
              <w:t>D</w:t>
            </w:r>
            <w:r w:rsidRPr="00A2526F">
              <w:rPr>
                <w:rFonts w:ascii="Times New Roman" w:eastAsia="仿宋_GB2312" w:hAnsi="宋体" w:cs="宋体" w:hint="eastAsia"/>
                <w:bCs/>
                <w:sz w:val="32"/>
                <w:szCs w:val="32"/>
              </w:rPr>
              <w:t>等控制在</w:t>
            </w:r>
            <w:r w:rsidRPr="00A2526F">
              <w:rPr>
                <w:rFonts w:ascii="Times New Roman" w:eastAsia="宋体" w:hAnsi="Times New Roman" w:cs="Times New Roman"/>
                <w:bCs/>
                <w:sz w:val="32"/>
                <w:szCs w:val="32"/>
              </w:rPr>
              <w:t>3%</w:t>
            </w:r>
            <w:r w:rsidRPr="00A2526F">
              <w:rPr>
                <w:rFonts w:ascii="Times New Roman" w:eastAsia="仿宋_GB2312" w:hAnsi="宋体" w:cs="宋体" w:hint="eastAsia"/>
                <w:bCs/>
                <w:sz w:val="32"/>
                <w:szCs w:val="32"/>
              </w:rPr>
              <w:t>左右。凡本年度病、事假累计超过一个月者，副高级及以上专业技术职务人员未完成规定的业绩分者，教授、副教授等没有达到学校规定最低教学要求者，不得评为优秀等级。凡当年受警告处分者，年度考核不能确定为优秀等级；受记过处分者，在处分期内年度考核不得确定为合格及以上等级；受到降低岗位等级处分者，处分期内年度考核不得确定为基本合格及以上等级。</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（四）具有下列情况之一的，可确定为基本合格或不合格等级：</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宋体" w:hAnsi="Times New Roman" w:cs="Times New Roman"/>
                <w:bCs/>
                <w:sz w:val="32"/>
                <w:szCs w:val="32"/>
              </w:rPr>
              <w:t>1.</w:t>
            </w:r>
            <w:r w:rsidRPr="00A2526F">
              <w:rPr>
                <w:rFonts w:ascii="Times New Roman" w:eastAsia="仿宋_GB2312" w:hAnsi="宋体" w:cs="宋体" w:hint="eastAsia"/>
                <w:bCs/>
                <w:sz w:val="32"/>
                <w:szCs w:val="32"/>
              </w:rPr>
              <w:t>旷工或无正当理由不在岗连续超过</w:t>
            </w:r>
            <w:r w:rsidRPr="00A2526F">
              <w:rPr>
                <w:rFonts w:ascii="Times New Roman" w:eastAsia="宋体" w:hAnsi="Times New Roman" w:cs="Times New Roman"/>
                <w:bCs/>
                <w:sz w:val="32"/>
                <w:szCs w:val="32"/>
              </w:rPr>
              <w:t>3</w:t>
            </w:r>
            <w:r w:rsidRPr="00A2526F">
              <w:rPr>
                <w:rFonts w:ascii="Times New Roman" w:eastAsia="仿宋_GB2312" w:hAnsi="宋体" w:cs="宋体" w:hint="eastAsia"/>
                <w:bCs/>
                <w:sz w:val="32"/>
                <w:szCs w:val="32"/>
              </w:rPr>
              <w:t>天或一年内累计超过</w:t>
            </w:r>
            <w:r w:rsidRPr="00A2526F">
              <w:rPr>
                <w:rFonts w:ascii="Times New Roman" w:eastAsia="宋体" w:hAnsi="Times New Roman" w:cs="Times New Roman"/>
                <w:bCs/>
                <w:sz w:val="32"/>
                <w:szCs w:val="32"/>
              </w:rPr>
              <w:t>10</w:t>
            </w:r>
            <w:r w:rsidRPr="00A2526F">
              <w:rPr>
                <w:rFonts w:ascii="Times New Roman" w:eastAsia="仿宋_GB2312" w:hAnsi="宋体" w:cs="宋体" w:hint="eastAsia"/>
                <w:bCs/>
                <w:sz w:val="32"/>
                <w:szCs w:val="32"/>
              </w:rPr>
              <w:t>天的；</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宋体" w:hAnsi="Times New Roman" w:cs="Times New Roman"/>
                <w:bCs/>
                <w:sz w:val="32"/>
                <w:szCs w:val="32"/>
              </w:rPr>
              <w:t>2.</w:t>
            </w:r>
            <w:r w:rsidRPr="00A2526F">
              <w:rPr>
                <w:rFonts w:ascii="Times New Roman" w:eastAsia="仿宋_GB2312" w:hAnsi="宋体" w:cs="宋体" w:hint="eastAsia"/>
                <w:bCs/>
                <w:sz w:val="32"/>
                <w:szCs w:val="32"/>
              </w:rPr>
              <w:t>在国内外进修未经批准逾期不归超过</w:t>
            </w:r>
            <w:r w:rsidRPr="00A2526F">
              <w:rPr>
                <w:rFonts w:ascii="Times New Roman" w:eastAsia="宋体" w:hAnsi="Times New Roman" w:cs="Times New Roman"/>
                <w:bCs/>
                <w:sz w:val="32"/>
                <w:szCs w:val="32"/>
              </w:rPr>
              <w:t>3</w:t>
            </w:r>
            <w:r w:rsidRPr="00A2526F">
              <w:rPr>
                <w:rFonts w:ascii="Times New Roman" w:eastAsia="仿宋_GB2312" w:hAnsi="宋体" w:cs="宋体" w:hint="eastAsia"/>
                <w:bCs/>
                <w:sz w:val="32"/>
                <w:szCs w:val="32"/>
              </w:rPr>
              <w:t>个月以上的；</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宋体" w:hAnsi="Times New Roman" w:cs="Times New Roman"/>
                <w:bCs/>
                <w:sz w:val="32"/>
                <w:szCs w:val="32"/>
              </w:rPr>
              <w:t>3.</w:t>
            </w:r>
            <w:r w:rsidRPr="00A2526F">
              <w:rPr>
                <w:rFonts w:ascii="Times New Roman" w:eastAsia="仿宋_GB2312" w:hAnsi="宋体" w:cs="宋体" w:hint="eastAsia"/>
                <w:bCs/>
                <w:sz w:val="32"/>
                <w:szCs w:val="32"/>
              </w:rPr>
              <w:t>违反教学纪律，造成教学事故的；</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宋体" w:hAnsi="Times New Roman" w:cs="Times New Roman"/>
                <w:bCs/>
                <w:sz w:val="32"/>
                <w:szCs w:val="32"/>
              </w:rPr>
              <w:t>4.</w:t>
            </w:r>
            <w:r w:rsidRPr="00A2526F">
              <w:rPr>
                <w:rFonts w:ascii="Times New Roman" w:eastAsia="仿宋_GB2312" w:hAnsi="宋体" w:cs="宋体" w:hint="eastAsia"/>
                <w:bCs/>
                <w:sz w:val="32"/>
                <w:szCs w:val="32"/>
              </w:rPr>
              <w:t>违反学校规定，科研项目“体外循环”的；</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宋体" w:hAnsi="Times New Roman" w:cs="Times New Roman"/>
                <w:bCs/>
                <w:sz w:val="32"/>
                <w:szCs w:val="32"/>
              </w:rPr>
              <w:t>5.</w:t>
            </w:r>
            <w:r w:rsidRPr="00A2526F">
              <w:rPr>
                <w:rFonts w:ascii="Times New Roman" w:eastAsia="仿宋_GB2312" w:hAnsi="宋体" w:cs="宋体" w:hint="eastAsia"/>
                <w:bCs/>
                <w:sz w:val="32"/>
                <w:szCs w:val="32"/>
              </w:rPr>
              <w:t>组织诫勉谈话的；</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宋体" w:hAnsi="Times New Roman" w:cs="Times New Roman"/>
                <w:bCs/>
                <w:sz w:val="32"/>
                <w:szCs w:val="32"/>
              </w:rPr>
              <w:t>6.</w:t>
            </w:r>
            <w:r w:rsidRPr="00A2526F">
              <w:rPr>
                <w:rFonts w:ascii="Times New Roman" w:eastAsia="仿宋_GB2312" w:hAnsi="宋体" w:cs="宋体" w:hint="eastAsia"/>
                <w:bCs/>
                <w:sz w:val="32"/>
                <w:szCs w:val="32"/>
              </w:rPr>
              <w:t>对造成公共财物或他人财物较大损失并造成社会不良影响负有直接责任的。</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（五）各单位将年度考核“优秀”等级人员名单在本单位公示。公示期限内如有异议，可向有关部门反映。</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（六）各类人员都必须认真填写《江苏大学教职工年度考核表》。处级干部考核表由组织部发放和收集；其他人员考核表由人事处发放和收集。</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lastRenderedPageBreak/>
              <w:t>（七）考核为“基本合格”和“不合格”等级人员的绩效工资减发数额按学校有关规定执行。</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（八）临床带教人员、职工医院人员参加第一临床医学院、临床医学院考核。</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二、年终分配</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（一）</w:t>
            </w:r>
            <w:r w:rsidRPr="00A2526F">
              <w:rPr>
                <w:rFonts w:ascii="Times New Roman" w:eastAsia="宋体" w:hAnsi="Times New Roman" w:cs="Times New Roman"/>
                <w:bCs/>
                <w:sz w:val="32"/>
                <w:szCs w:val="32"/>
              </w:rPr>
              <w:t>2015</w:t>
            </w:r>
            <w:r w:rsidRPr="00A2526F">
              <w:rPr>
                <w:rFonts w:ascii="Times New Roman" w:eastAsia="仿宋_GB2312" w:hAnsi="宋体" w:cs="宋体" w:hint="eastAsia"/>
                <w:bCs/>
                <w:sz w:val="32"/>
                <w:szCs w:val="32"/>
              </w:rPr>
              <w:t>年年终分配的政策根据《江苏大学深化校院两级管理改革试行方案》（江大校〔</w:t>
            </w:r>
            <w:r w:rsidRPr="00A2526F">
              <w:rPr>
                <w:rFonts w:ascii="Times New Roman" w:eastAsia="宋体" w:hAnsi="Times New Roman" w:cs="Times New Roman"/>
                <w:bCs/>
                <w:sz w:val="32"/>
                <w:szCs w:val="32"/>
              </w:rPr>
              <w:t>2004</w:t>
            </w: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3</w:t>
            </w:r>
            <w:r w:rsidRPr="00A2526F">
              <w:rPr>
                <w:rFonts w:ascii="Times New Roman" w:eastAsia="仿宋_GB2312" w:hAnsi="宋体" w:cs="宋体" w:hint="eastAsia"/>
                <w:bCs/>
                <w:sz w:val="32"/>
                <w:szCs w:val="32"/>
              </w:rPr>
              <w:t>号）、《江苏大学奖励性绩效工资实施办法（暂行）》（江大校〔</w:t>
            </w:r>
            <w:r w:rsidRPr="00A2526F">
              <w:rPr>
                <w:rFonts w:ascii="Times New Roman" w:eastAsia="宋体" w:hAnsi="Times New Roman" w:cs="Times New Roman"/>
                <w:bCs/>
                <w:sz w:val="32"/>
                <w:szCs w:val="32"/>
              </w:rPr>
              <w:t>2014</w:t>
            </w: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378</w:t>
            </w:r>
            <w:r w:rsidRPr="00A2526F">
              <w:rPr>
                <w:rFonts w:ascii="Times New Roman" w:eastAsia="仿宋_GB2312" w:hAnsi="宋体" w:cs="宋体" w:hint="eastAsia"/>
                <w:bCs/>
                <w:sz w:val="32"/>
                <w:szCs w:val="32"/>
              </w:rPr>
              <w:t>号）及《江苏大学教学科研业绩考核实施办法（试行）》（江大校〔</w:t>
            </w:r>
            <w:r w:rsidRPr="00A2526F">
              <w:rPr>
                <w:rFonts w:ascii="Times New Roman" w:eastAsia="宋体" w:hAnsi="Times New Roman" w:cs="Times New Roman"/>
                <w:bCs/>
                <w:sz w:val="32"/>
                <w:szCs w:val="32"/>
              </w:rPr>
              <w:t>2015</w:t>
            </w: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315</w:t>
            </w:r>
            <w:r w:rsidRPr="00A2526F">
              <w:rPr>
                <w:rFonts w:ascii="Times New Roman" w:eastAsia="仿宋_GB2312" w:hAnsi="宋体" w:cs="宋体" w:hint="eastAsia"/>
                <w:bCs/>
                <w:sz w:val="32"/>
                <w:szCs w:val="32"/>
              </w:rPr>
              <w:t>号）。</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（二）学校成立“年终分配工作领导小组”，陈龙副校长任组长，成员由人事处、财务处、教务处、科技处、研究生院、实验室与设备管理处、海外教育学院等主要负责人组成。</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三）实行二级管理原则，根据各二级分配单位完成的教学、科研总量，学校将相应的经费核拨至相关二级分配单位。各二级分配单位成立“年终分配工作领导小组”，根据学校有关规定和本单位的具体情况自行制定分配办法进行二次分配。在分配中要充分发挥年终分配的激励、导向作用，协调教学、科研、管理三者之间的关系，兼顾公平和效率，注重实绩，充分调动各方面的积极性。请各二级分配单位于</w:t>
            </w:r>
            <w:r w:rsidRPr="00A2526F">
              <w:rPr>
                <w:rFonts w:ascii="Times New Roman" w:eastAsia="宋体" w:hAnsi="Times New Roman" w:cs="Times New Roman"/>
                <w:bCs/>
                <w:sz w:val="32"/>
                <w:szCs w:val="32"/>
              </w:rPr>
              <w:t>2015</w:t>
            </w:r>
            <w:r w:rsidRPr="00A2526F">
              <w:rPr>
                <w:rFonts w:ascii="Times New Roman" w:eastAsia="仿宋_GB2312" w:hAnsi="宋体" w:cs="宋体" w:hint="eastAsia"/>
                <w:bCs/>
                <w:sz w:val="32"/>
                <w:szCs w:val="32"/>
              </w:rPr>
              <w:t>年</w:t>
            </w:r>
            <w:r w:rsidRPr="00A2526F">
              <w:rPr>
                <w:rFonts w:ascii="Times New Roman" w:eastAsia="宋体" w:hAnsi="Times New Roman" w:cs="Times New Roman"/>
                <w:bCs/>
                <w:sz w:val="32"/>
                <w:szCs w:val="32"/>
              </w:rPr>
              <w:t>12</w:t>
            </w:r>
            <w:r w:rsidRPr="00A2526F">
              <w:rPr>
                <w:rFonts w:ascii="Times New Roman" w:eastAsia="仿宋_GB2312" w:hAnsi="宋体" w:cs="宋体" w:hint="eastAsia"/>
                <w:bCs/>
                <w:sz w:val="32"/>
                <w:szCs w:val="32"/>
              </w:rPr>
              <w:t>月</w:t>
            </w:r>
            <w:r w:rsidRPr="00A2526F">
              <w:rPr>
                <w:rFonts w:ascii="Times New Roman" w:eastAsia="宋体" w:hAnsi="Times New Roman" w:cs="Times New Roman"/>
                <w:bCs/>
                <w:sz w:val="32"/>
                <w:szCs w:val="32"/>
              </w:rPr>
              <w:t>26</w:t>
            </w:r>
            <w:r w:rsidRPr="00A2526F">
              <w:rPr>
                <w:rFonts w:ascii="Times New Roman" w:eastAsia="仿宋_GB2312" w:hAnsi="宋体" w:cs="宋体" w:hint="eastAsia"/>
                <w:bCs/>
                <w:sz w:val="32"/>
                <w:szCs w:val="32"/>
              </w:rPr>
              <w:t>日前按照相关规定制定本单位年终考核及分配办法，报送学校审核及在二级分配单位公示后，报人事处备案。</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（四）有关具体问题</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宋体" w:hAnsi="Times New Roman" w:cs="Times New Roman"/>
                <w:bCs/>
                <w:sz w:val="32"/>
                <w:szCs w:val="32"/>
              </w:rPr>
              <w:t>1.</w:t>
            </w:r>
            <w:r w:rsidRPr="00A2526F">
              <w:rPr>
                <w:rFonts w:ascii="Times New Roman" w:eastAsia="仿宋_GB2312" w:hAnsi="宋体" w:cs="宋体" w:hint="eastAsia"/>
                <w:bCs/>
                <w:sz w:val="32"/>
                <w:szCs w:val="32"/>
              </w:rPr>
              <w:t>教学工作量</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lastRenderedPageBreak/>
              <w:t>（</w:t>
            </w:r>
            <w:r w:rsidRPr="00A2526F">
              <w:rPr>
                <w:rFonts w:ascii="Times New Roman" w:eastAsia="宋体" w:hAnsi="Times New Roman" w:cs="Times New Roman"/>
                <w:bCs/>
                <w:sz w:val="32"/>
                <w:szCs w:val="32"/>
              </w:rPr>
              <w:t>1</w:t>
            </w:r>
            <w:r w:rsidRPr="00A2526F">
              <w:rPr>
                <w:rFonts w:ascii="Times New Roman" w:eastAsia="仿宋_GB2312" w:hAnsi="宋体" w:cs="宋体" w:hint="eastAsia"/>
                <w:bCs/>
                <w:sz w:val="32"/>
                <w:szCs w:val="32"/>
              </w:rPr>
              <w:t>）本科教学编制根据《江苏大学本科教学业绩考核与奖励办法（试行）》（江大校〔</w:t>
            </w:r>
            <w:r w:rsidRPr="00A2526F">
              <w:rPr>
                <w:rFonts w:ascii="Times New Roman" w:eastAsia="宋体" w:hAnsi="Times New Roman" w:cs="Times New Roman"/>
                <w:bCs/>
                <w:sz w:val="32"/>
                <w:szCs w:val="32"/>
              </w:rPr>
              <w:t>2015</w:t>
            </w: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315</w:t>
            </w:r>
            <w:r w:rsidRPr="00A2526F">
              <w:rPr>
                <w:rFonts w:ascii="Times New Roman" w:eastAsia="仿宋_GB2312" w:hAnsi="宋体" w:cs="宋体" w:hint="eastAsia"/>
                <w:bCs/>
                <w:sz w:val="32"/>
                <w:szCs w:val="32"/>
              </w:rPr>
              <w:t>号）进行核算。实验教学中</w:t>
            </w:r>
            <w:r w:rsidRPr="00A2526F">
              <w:rPr>
                <w:rFonts w:ascii="Times New Roman" w:eastAsia="宋体" w:hAnsi="Times New Roman" w:cs="Times New Roman"/>
                <w:bCs/>
                <w:sz w:val="32"/>
                <w:szCs w:val="32"/>
              </w:rPr>
              <w:t>30%</w:t>
            </w:r>
            <w:r w:rsidRPr="00A2526F">
              <w:rPr>
                <w:rFonts w:ascii="Times New Roman" w:eastAsia="仿宋_GB2312" w:hAnsi="宋体" w:cs="宋体" w:hint="eastAsia"/>
                <w:bCs/>
                <w:sz w:val="32"/>
                <w:szCs w:val="32"/>
              </w:rPr>
              <w:t>作为实验室管理工作量切块给实验室与设备管理处按《江苏大学实验室管理绩效考核暂行办法》（江大校〔</w:t>
            </w:r>
            <w:r w:rsidRPr="00A2526F">
              <w:rPr>
                <w:rFonts w:ascii="Times New Roman" w:eastAsia="宋体" w:hAnsi="Times New Roman" w:cs="Times New Roman"/>
                <w:bCs/>
                <w:sz w:val="32"/>
                <w:szCs w:val="32"/>
              </w:rPr>
              <w:t>2009</w:t>
            </w: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213</w:t>
            </w:r>
            <w:r w:rsidRPr="00A2526F">
              <w:rPr>
                <w:rFonts w:ascii="Times New Roman" w:eastAsia="仿宋_GB2312" w:hAnsi="宋体" w:cs="宋体" w:hint="eastAsia"/>
                <w:bCs/>
                <w:sz w:val="32"/>
                <w:szCs w:val="32"/>
              </w:rPr>
              <w:t>号）进行分配。</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2</w:t>
            </w:r>
            <w:r w:rsidRPr="00A2526F">
              <w:rPr>
                <w:rFonts w:ascii="Times New Roman" w:eastAsia="仿宋_GB2312" w:hAnsi="宋体" w:cs="宋体" w:hint="eastAsia"/>
                <w:bCs/>
                <w:sz w:val="32"/>
                <w:szCs w:val="32"/>
              </w:rPr>
              <w:t>）研究生教学编制按照《江苏大学研究生教学业绩考核与奖励办法（试行）》（江大校〔</w:t>
            </w:r>
            <w:r w:rsidRPr="00A2526F">
              <w:rPr>
                <w:rFonts w:ascii="Times New Roman" w:eastAsia="宋体" w:hAnsi="Times New Roman" w:cs="Times New Roman"/>
                <w:bCs/>
                <w:sz w:val="32"/>
                <w:szCs w:val="32"/>
              </w:rPr>
              <w:t>2015</w:t>
            </w: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315</w:t>
            </w:r>
            <w:r w:rsidRPr="00A2526F">
              <w:rPr>
                <w:rFonts w:ascii="Times New Roman" w:eastAsia="仿宋_GB2312" w:hAnsi="宋体" w:cs="宋体" w:hint="eastAsia"/>
                <w:bCs/>
                <w:sz w:val="32"/>
                <w:szCs w:val="32"/>
              </w:rPr>
              <w:t>号）进行核算。</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3</w:t>
            </w:r>
            <w:r w:rsidRPr="00A2526F">
              <w:rPr>
                <w:rFonts w:ascii="Times New Roman" w:eastAsia="仿宋_GB2312" w:hAnsi="宋体" w:cs="宋体" w:hint="eastAsia"/>
                <w:bCs/>
                <w:sz w:val="32"/>
                <w:szCs w:val="32"/>
              </w:rPr>
              <w:t>）京江学院、继续教育学院按照修订的业绩考核奖励办法执行。</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4</w:t>
            </w:r>
            <w:r w:rsidRPr="00A2526F">
              <w:rPr>
                <w:rFonts w:ascii="Times New Roman" w:eastAsia="仿宋_GB2312" w:hAnsi="宋体" w:cs="宋体" w:hint="eastAsia"/>
                <w:bCs/>
                <w:sz w:val="32"/>
                <w:szCs w:val="32"/>
              </w:rPr>
              <w:t>）外聘教师、退休教师上课的课酬标准：</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教授：研究生课程：</w:t>
            </w:r>
            <w:r w:rsidRPr="00A2526F">
              <w:rPr>
                <w:rFonts w:ascii="Times New Roman" w:eastAsia="宋体" w:hAnsi="Times New Roman" w:cs="Times New Roman"/>
                <w:bCs/>
                <w:sz w:val="32"/>
                <w:szCs w:val="32"/>
              </w:rPr>
              <w:t>55</w:t>
            </w:r>
            <w:r w:rsidRPr="00A2526F">
              <w:rPr>
                <w:rFonts w:ascii="Times New Roman" w:eastAsia="仿宋_GB2312" w:hAnsi="宋体" w:cs="宋体" w:hint="eastAsia"/>
                <w:bCs/>
                <w:sz w:val="32"/>
                <w:szCs w:val="32"/>
              </w:rPr>
              <w:t>元</w:t>
            </w:r>
            <w:r w:rsidRPr="00A2526F">
              <w:rPr>
                <w:rFonts w:ascii="Times New Roman" w:eastAsia="宋体" w:hAnsi="Times New Roman" w:cs="Times New Roman"/>
                <w:bCs/>
                <w:sz w:val="32"/>
                <w:szCs w:val="32"/>
              </w:rPr>
              <w:t>/</w:t>
            </w:r>
            <w:r w:rsidRPr="00A2526F">
              <w:rPr>
                <w:rFonts w:ascii="Times New Roman" w:eastAsia="仿宋_GB2312" w:hAnsi="宋体" w:cs="宋体" w:hint="eastAsia"/>
                <w:bCs/>
                <w:sz w:val="32"/>
                <w:szCs w:val="32"/>
              </w:rPr>
              <w:t>课时；本科生课程：</w:t>
            </w:r>
            <w:r w:rsidRPr="00A2526F">
              <w:rPr>
                <w:rFonts w:ascii="Times New Roman" w:eastAsia="宋体" w:hAnsi="Times New Roman" w:cs="Times New Roman"/>
                <w:bCs/>
                <w:sz w:val="32"/>
                <w:szCs w:val="32"/>
              </w:rPr>
              <w:t>45</w:t>
            </w:r>
            <w:r w:rsidRPr="00A2526F">
              <w:rPr>
                <w:rFonts w:ascii="Times New Roman" w:eastAsia="仿宋_GB2312" w:hAnsi="宋体" w:cs="宋体" w:hint="eastAsia"/>
                <w:bCs/>
                <w:sz w:val="32"/>
                <w:szCs w:val="32"/>
              </w:rPr>
              <w:t>元</w:t>
            </w:r>
            <w:r w:rsidRPr="00A2526F">
              <w:rPr>
                <w:rFonts w:ascii="Times New Roman" w:eastAsia="宋体" w:hAnsi="Times New Roman" w:cs="Times New Roman"/>
                <w:bCs/>
                <w:sz w:val="32"/>
                <w:szCs w:val="32"/>
              </w:rPr>
              <w:t>/</w:t>
            </w:r>
            <w:r w:rsidRPr="00A2526F">
              <w:rPr>
                <w:rFonts w:ascii="Times New Roman" w:eastAsia="仿宋_GB2312" w:hAnsi="宋体" w:cs="宋体" w:hint="eastAsia"/>
                <w:bCs/>
                <w:sz w:val="32"/>
                <w:szCs w:val="32"/>
              </w:rPr>
              <w:t>课时。</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副教授：研究生课程：</w:t>
            </w:r>
            <w:r w:rsidRPr="00A2526F">
              <w:rPr>
                <w:rFonts w:ascii="Times New Roman" w:eastAsia="宋体" w:hAnsi="Times New Roman" w:cs="Times New Roman"/>
                <w:bCs/>
                <w:sz w:val="32"/>
                <w:szCs w:val="32"/>
              </w:rPr>
              <w:t>45</w:t>
            </w:r>
            <w:r w:rsidRPr="00A2526F">
              <w:rPr>
                <w:rFonts w:ascii="Times New Roman" w:eastAsia="仿宋_GB2312" w:hAnsi="宋体" w:cs="宋体" w:hint="eastAsia"/>
                <w:bCs/>
                <w:sz w:val="32"/>
                <w:szCs w:val="32"/>
              </w:rPr>
              <w:t>元</w:t>
            </w:r>
            <w:r w:rsidRPr="00A2526F">
              <w:rPr>
                <w:rFonts w:ascii="Times New Roman" w:eastAsia="宋体" w:hAnsi="Times New Roman" w:cs="Times New Roman"/>
                <w:bCs/>
                <w:sz w:val="32"/>
                <w:szCs w:val="32"/>
              </w:rPr>
              <w:t>/</w:t>
            </w:r>
            <w:r w:rsidRPr="00A2526F">
              <w:rPr>
                <w:rFonts w:ascii="Times New Roman" w:eastAsia="仿宋_GB2312" w:hAnsi="宋体" w:cs="宋体" w:hint="eastAsia"/>
                <w:bCs/>
                <w:sz w:val="32"/>
                <w:szCs w:val="32"/>
              </w:rPr>
              <w:t>课时；本科生课程：</w:t>
            </w:r>
            <w:r w:rsidRPr="00A2526F">
              <w:rPr>
                <w:rFonts w:ascii="Times New Roman" w:eastAsia="宋体" w:hAnsi="Times New Roman" w:cs="Times New Roman"/>
                <w:bCs/>
                <w:sz w:val="32"/>
                <w:szCs w:val="32"/>
              </w:rPr>
              <w:t>40</w:t>
            </w:r>
            <w:r w:rsidRPr="00A2526F">
              <w:rPr>
                <w:rFonts w:ascii="Times New Roman" w:eastAsia="仿宋_GB2312" w:hAnsi="宋体" w:cs="宋体" w:hint="eastAsia"/>
                <w:bCs/>
                <w:sz w:val="32"/>
                <w:szCs w:val="32"/>
              </w:rPr>
              <w:t>元</w:t>
            </w:r>
            <w:r w:rsidRPr="00A2526F">
              <w:rPr>
                <w:rFonts w:ascii="Times New Roman" w:eastAsia="宋体" w:hAnsi="Times New Roman" w:cs="Times New Roman"/>
                <w:bCs/>
                <w:sz w:val="32"/>
                <w:szCs w:val="32"/>
              </w:rPr>
              <w:t>/</w:t>
            </w:r>
            <w:r w:rsidRPr="00A2526F">
              <w:rPr>
                <w:rFonts w:ascii="Times New Roman" w:eastAsia="仿宋_GB2312" w:hAnsi="宋体" w:cs="宋体" w:hint="eastAsia"/>
                <w:bCs/>
                <w:sz w:val="32"/>
                <w:szCs w:val="32"/>
              </w:rPr>
              <w:t>课时。</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5</w:t>
            </w:r>
            <w:r w:rsidRPr="00A2526F">
              <w:rPr>
                <w:rFonts w:ascii="Times New Roman" w:eastAsia="仿宋_GB2312" w:hAnsi="宋体" w:cs="宋体" w:hint="eastAsia"/>
                <w:bCs/>
                <w:sz w:val="32"/>
                <w:szCs w:val="32"/>
              </w:rPr>
              <w:t>）第一临床医学院、临床医学院等承担的临床教学和见习，由教务处核算并将编制切块给第一临床医学院、临床医学院。学校按每个折算编制</w:t>
            </w:r>
            <w:r w:rsidRPr="00A2526F">
              <w:rPr>
                <w:rFonts w:ascii="Times New Roman" w:eastAsia="宋体" w:hAnsi="Times New Roman" w:cs="Times New Roman"/>
                <w:bCs/>
                <w:sz w:val="32"/>
                <w:szCs w:val="32"/>
              </w:rPr>
              <w:t>1000</w:t>
            </w:r>
            <w:r w:rsidRPr="00A2526F">
              <w:rPr>
                <w:rFonts w:ascii="Times New Roman" w:eastAsia="仿宋_GB2312" w:hAnsi="宋体" w:cs="宋体" w:hint="eastAsia"/>
                <w:bCs/>
                <w:sz w:val="32"/>
                <w:szCs w:val="32"/>
              </w:rPr>
              <w:t>分标准核拨。</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宋体" w:hAnsi="Times New Roman" w:cs="Times New Roman"/>
                <w:bCs/>
                <w:sz w:val="32"/>
                <w:szCs w:val="32"/>
              </w:rPr>
              <w:t>2.</w:t>
            </w:r>
            <w:r w:rsidRPr="00A2526F">
              <w:rPr>
                <w:rFonts w:ascii="Times New Roman" w:eastAsia="仿宋_GB2312" w:hAnsi="宋体" w:cs="宋体" w:hint="eastAsia"/>
                <w:bCs/>
                <w:sz w:val="32"/>
                <w:szCs w:val="32"/>
              </w:rPr>
              <w:t>科研工作量</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科技处按照《江苏大学科研业绩考核与奖励办法（试行）》（江大校〔</w:t>
            </w:r>
            <w:r w:rsidRPr="00A2526F">
              <w:rPr>
                <w:rFonts w:ascii="Times New Roman" w:eastAsia="宋体" w:hAnsi="Times New Roman" w:cs="Times New Roman"/>
                <w:bCs/>
                <w:sz w:val="32"/>
                <w:szCs w:val="32"/>
              </w:rPr>
              <w:t>2015</w:t>
            </w:r>
            <w:r w:rsidRPr="00A2526F">
              <w:rPr>
                <w:rFonts w:ascii="Times New Roman" w:eastAsia="仿宋_GB2312" w:hAnsi="宋体" w:cs="宋体" w:hint="eastAsia"/>
                <w:bCs/>
                <w:sz w:val="32"/>
                <w:szCs w:val="32"/>
              </w:rPr>
              <w:t>〕</w:t>
            </w:r>
            <w:r w:rsidRPr="00A2526F">
              <w:rPr>
                <w:rFonts w:ascii="Times New Roman" w:eastAsia="宋体" w:hAnsi="Times New Roman" w:cs="Times New Roman"/>
                <w:bCs/>
                <w:sz w:val="32"/>
                <w:szCs w:val="32"/>
              </w:rPr>
              <w:t>315</w:t>
            </w:r>
            <w:r w:rsidRPr="00A2526F">
              <w:rPr>
                <w:rFonts w:ascii="Times New Roman" w:eastAsia="仿宋_GB2312" w:hAnsi="宋体" w:cs="宋体" w:hint="eastAsia"/>
                <w:bCs/>
                <w:sz w:val="32"/>
                <w:szCs w:val="32"/>
              </w:rPr>
              <w:t>号）的有关规定核算全校科研工作量。</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宋体" w:hAnsi="Times New Roman" w:cs="Times New Roman"/>
                <w:bCs/>
                <w:sz w:val="32"/>
                <w:szCs w:val="32"/>
              </w:rPr>
              <w:t>3.</w:t>
            </w:r>
            <w:r w:rsidRPr="00A2526F">
              <w:rPr>
                <w:rFonts w:ascii="Times New Roman" w:eastAsia="仿宋_GB2312" w:hAnsi="宋体" w:cs="宋体" w:hint="eastAsia"/>
                <w:bCs/>
                <w:sz w:val="32"/>
                <w:szCs w:val="32"/>
              </w:rPr>
              <w:t>其他独立核算单位</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机电总厂核定</w:t>
            </w:r>
            <w:r w:rsidRPr="00A2526F">
              <w:rPr>
                <w:rFonts w:ascii="Times New Roman" w:eastAsia="宋体" w:hAnsi="Times New Roman" w:cs="Times New Roman"/>
                <w:bCs/>
                <w:sz w:val="32"/>
                <w:szCs w:val="32"/>
              </w:rPr>
              <w:t>79</w:t>
            </w:r>
            <w:r w:rsidRPr="00A2526F">
              <w:rPr>
                <w:rFonts w:ascii="Times New Roman" w:eastAsia="仿宋_GB2312" w:hAnsi="宋体" w:cs="宋体" w:hint="eastAsia"/>
                <w:bCs/>
                <w:sz w:val="32"/>
                <w:szCs w:val="32"/>
              </w:rPr>
              <w:t>个实习教学编制。</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后勤集团按照《江苏大学后勤服务管理办法》执行。</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宋体" w:hAnsi="Times New Roman" w:cs="Times New Roman"/>
                <w:bCs/>
                <w:sz w:val="32"/>
                <w:szCs w:val="32"/>
              </w:rPr>
              <w:t>4.</w:t>
            </w:r>
            <w:r w:rsidRPr="00A2526F">
              <w:rPr>
                <w:rFonts w:ascii="Times New Roman" w:eastAsia="仿宋_GB2312" w:hAnsi="宋体" w:cs="宋体" w:hint="eastAsia"/>
                <w:bCs/>
                <w:sz w:val="32"/>
                <w:szCs w:val="32"/>
              </w:rPr>
              <w:t>实行二级分配的附（直）属单位</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lastRenderedPageBreak/>
              <w:t>学校向流体中心、附校、职工医院、杂志社、图书馆核拨各类人员业绩津贴，各单位按照学校有关文件精神自主进行二次分配。</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宋体" w:hAnsi="Times New Roman" w:cs="Times New Roman"/>
                <w:bCs/>
                <w:sz w:val="32"/>
                <w:szCs w:val="32"/>
              </w:rPr>
              <w:t>5.</w:t>
            </w:r>
            <w:r w:rsidRPr="00A2526F">
              <w:rPr>
                <w:rFonts w:ascii="Times New Roman" w:eastAsia="仿宋_GB2312" w:hAnsi="宋体" w:cs="宋体" w:hint="eastAsia"/>
                <w:bCs/>
                <w:sz w:val="32"/>
                <w:szCs w:val="32"/>
              </w:rPr>
              <w:t>个人所得税</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全校在职人员所有应发的津贴、超工作量酬金、科研业绩酬金、劳务费、二级管理单位自筹配套发放的酬金</w:t>
            </w:r>
            <w:r w:rsidRPr="00A2526F">
              <w:rPr>
                <w:rFonts w:ascii="Times New Roman" w:eastAsia="宋体" w:hAnsi="Times New Roman" w:cs="Times New Roman"/>
                <w:bCs/>
                <w:sz w:val="32"/>
                <w:szCs w:val="32"/>
              </w:rPr>
              <w:t>(</w:t>
            </w:r>
            <w:r w:rsidRPr="00A2526F">
              <w:rPr>
                <w:rFonts w:ascii="Times New Roman" w:eastAsia="仿宋_GB2312" w:hAnsi="宋体" w:cs="宋体" w:hint="eastAsia"/>
                <w:bCs/>
                <w:sz w:val="32"/>
                <w:szCs w:val="32"/>
              </w:rPr>
              <w:t>包括京江学院按规定发放的奖励、补贴以及学院的奖福基金等</w:t>
            </w:r>
            <w:r w:rsidRPr="00A2526F">
              <w:rPr>
                <w:rFonts w:ascii="Times New Roman" w:eastAsia="宋体" w:hAnsi="Times New Roman" w:cs="Times New Roman"/>
                <w:bCs/>
                <w:sz w:val="32"/>
                <w:szCs w:val="32"/>
              </w:rPr>
              <w:t>)</w:t>
            </w:r>
            <w:r w:rsidRPr="00A2526F">
              <w:rPr>
                <w:rFonts w:ascii="Times New Roman" w:eastAsia="仿宋_GB2312" w:hAnsi="宋体" w:cs="宋体" w:hint="eastAsia"/>
                <w:bCs/>
                <w:sz w:val="32"/>
                <w:szCs w:val="32"/>
              </w:rPr>
              <w:t>等，都必须一次性向人事处报审。人事处汇总报校长批准后，下达给财务处和二级管理单位及有关实体。二级管理单位及有关实体须一次性分配到个人，并按规定的时间，将分配到个人的方案报送财务处。财务处按照国家税务总局《关于调整个人取得全年一次性奖金等计算征收个人所得税方法问题的通知》的有关规定，全额扣缴个人所得税。凡年收入在</w:t>
            </w:r>
            <w:r w:rsidRPr="00A2526F">
              <w:rPr>
                <w:rFonts w:ascii="Times New Roman" w:eastAsia="宋体" w:hAnsi="Times New Roman" w:cs="Times New Roman"/>
                <w:bCs/>
                <w:sz w:val="32"/>
                <w:szCs w:val="32"/>
              </w:rPr>
              <w:t>12</w:t>
            </w:r>
            <w:r w:rsidRPr="00A2526F">
              <w:rPr>
                <w:rFonts w:ascii="Times New Roman" w:eastAsia="仿宋_GB2312" w:hAnsi="宋体" w:cs="宋体" w:hint="eastAsia"/>
                <w:bCs/>
                <w:sz w:val="32"/>
                <w:szCs w:val="32"/>
              </w:rPr>
              <w:t>万元以上者，应向税务部门自行申报，各单位要做好依法纳税的宣传工作。</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为保证学校全面掌握教职工收入，并保证依法纳税，京江学院、后勤集团、出版社、机电总厂等设有财务的独立核算单位或实体，不得直接向学院或个人发放酬金，所有酬金都必须作为年终分配的组成部分，一次性审批发放。</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三、有关时间安排</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（一）</w:t>
            </w:r>
            <w:r w:rsidRPr="00A2526F">
              <w:rPr>
                <w:rFonts w:ascii="Times New Roman" w:eastAsia="宋体" w:hAnsi="Times New Roman" w:cs="Times New Roman"/>
                <w:bCs/>
                <w:sz w:val="32"/>
                <w:szCs w:val="32"/>
              </w:rPr>
              <w:t>2015</w:t>
            </w:r>
            <w:r w:rsidRPr="00A2526F">
              <w:rPr>
                <w:rFonts w:ascii="Times New Roman" w:eastAsia="仿宋_GB2312" w:hAnsi="宋体" w:cs="宋体" w:hint="eastAsia"/>
                <w:bCs/>
                <w:sz w:val="32"/>
                <w:szCs w:val="32"/>
              </w:rPr>
              <w:t>年</w:t>
            </w:r>
            <w:r w:rsidRPr="00A2526F">
              <w:rPr>
                <w:rFonts w:ascii="Times New Roman" w:eastAsia="宋体" w:hAnsi="Times New Roman" w:cs="Times New Roman"/>
                <w:bCs/>
                <w:sz w:val="32"/>
                <w:szCs w:val="32"/>
              </w:rPr>
              <w:t>12</w:t>
            </w:r>
            <w:r w:rsidRPr="00A2526F">
              <w:rPr>
                <w:rFonts w:ascii="Times New Roman" w:eastAsia="仿宋_GB2312" w:hAnsi="宋体" w:cs="宋体" w:hint="eastAsia"/>
                <w:bCs/>
                <w:sz w:val="32"/>
                <w:szCs w:val="32"/>
              </w:rPr>
              <w:t>月</w:t>
            </w:r>
            <w:r w:rsidRPr="00A2526F">
              <w:rPr>
                <w:rFonts w:ascii="Times New Roman" w:eastAsia="宋体" w:hAnsi="Times New Roman" w:cs="Times New Roman"/>
                <w:bCs/>
                <w:sz w:val="32"/>
                <w:szCs w:val="32"/>
              </w:rPr>
              <w:t>15</w:t>
            </w:r>
            <w:r w:rsidRPr="00A2526F">
              <w:rPr>
                <w:rFonts w:ascii="Times New Roman" w:eastAsia="仿宋_GB2312" w:hAnsi="宋体" w:cs="宋体" w:hint="eastAsia"/>
                <w:bCs/>
                <w:sz w:val="32"/>
                <w:szCs w:val="32"/>
              </w:rPr>
              <w:t>日，召开全校各单位党政主要负责人会议，布置年终考核与分配工作。</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（二）</w:t>
            </w:r>
            <w:r w:rsidRPr="00A2526F">
              <w:rPr>
                <w:rFonts w:ascii="Times New Roman" w:eastAsia="宋体" w:hAnsi="Times New Roman" w:cs="Times New Roman"/>
                <w:bCs/>
                <w:sz w:val="32"/>
                <w:szCs w:val="32"/>
              </w:rPr>
              <w:t>2015</w:t>
            </w:r>
            <w:r w:rsidRPr="00A2526F">
              <w:rPr>
                <w:rFonts w:ascii="Times New Roman" w:eastAsia="仿宋_GB2312" w:hAnsi="宋体" w:cs="宋体" w:hint="eastAsia"/>
                <w:bCs/>
                <w:sz w:val="32"/>
                <w:szCs w:val="32"/>
              </w:rPr>
              <w:t>年</w:t>
            </w:r>
            <w:r w:rsidRPr="00A2526F">
              <w:rPr>
                <w:rFonts w:ascii="Times New Roman" w:eastAsia="宋体" w:hAnsi="Times New Roman" w:cs="Times New Roman"/>
                <w:bCs/>
                <w:sz w:val="32"/>
                <w:szCs w:val="32"/>
              </w:rPr>
              <w:t>12</w:t>
            </w:r>
            <w:r w:rsidRPr="00A2526F">
              <w:rPr>
                <w:rFonts w:ascii="Times New Roman" w:eastAsia="仿宋_GB2312" w:hAnsi="宋体" w:cs="宋体" w:hint="eastAsia"/>
                <w:bCs/>
                <w:sz w:val="32"/>
                <w:szCs w:val="32"/>
              </w:rPr>
              <w:t>月</w:t>
            </w:r>
            <w:r w:rsidRPr="00A2526F">
              <w:rPr>
                <w:rFonts w:ascii="Times New Roman" w:eastAsia="宋体" w:hAnsi="Times New Roman" w:cs="Times New Roman"/>
                <w:bCs/>
                <w:sz w:val="32"/>
                <w:szCs w:val="32"/>
              </w:rPr>
              <w:t>26</w:t>
            </w:r>
            <w:r w:rsidRPr="00A2526F">
              <w:rPr>
                <w:rFonts w:ascii="Times New Roman" w:eastAsia="仿宋_GB2312" w:hAnsi="宋体" w:cs="宋体" w:hint="eastAsia"/>
                <w:bCs/>
                <w:sz w:val="32"/>
                <w:szCs w:val="32"/>
              </w:rPr>
              <w:t>日前，各二级分配单位报送年终考核分配方案。</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（三）</w:t>
            </w:r>
            <w:r w:rsidRPr="00A2526F">
              <w:rPr>
                <w:rFonts w:ascii="Times New Roman" w:eastAsia="宋体" w:hAnsi="Times New Roman" w:cs="Times New Roman"/>
                <w:bCs/>
                <w:sz w:val="32"/>
                <w:szCs w:val="32"/>
              </w:rPr>
              <w:t>2016</w:t>
            </w:r>
            <w:r w:rsidRPr="00A2526F">
              <w:rPr>
                <w:rFonts w:ascii="Times New Roman" w:eastAsia="仿宋_GB2312" w:hAnsi="宋体" w:cs="宋体" w:hint="eastAsia"/>
                <w:bCs/>
                <w:sz w:val="32"/>
                <w:szCs w:val="32"/>
              </w:rPr>
              <w:t>年</w:t>
            </w:r>
            <w:r w:rsidRPr="00A2526F">
              <w:rPr>
                <w:rFonts w:ascii="Times New Roman" w:eastAsia="宋体" w:hAnsi="Times New Roman" w:cs="Times New Roman"/>
                <w:bCs/>
                <w:sz w:val="32"/>
                <w:szCs w:val="32"/>
              </w:rPr>
              <w:t>1</w:t>
            </w:r>
            <w:r w:rsidRPr="00A2526F">
              <w:rPr>
                <w:rFonts w:ascii="Times New Roman" w:eastAsia="仿宋_GB2312" w:hAnsi="宋体" w:cs="宋体" w:hint="eastAsia"/>
                <w:bCs/>
                <w:sz w:val="32"/>
                <w:szCs w:val="32"/>
              </w:rPr>
              <w:t>月</w:t>
            </w:r>
            <w:r w:rsidRPr="00A2526F">
              <w:rPr>
                <w:rFonts w:ascii="Times New Roman" w:eastAsia="宋体" w:hAnsi="Times New Roman" w:cs="Times New Roman"/>
                <w:bCs/>
                <w:sz w:val="32"/>
                <w:szCs w:val="32"/>
              </w:rPr>
              <w:t>4</w:t>
            </w:r>
            <w:r w:rsidRPr="00A2526F">
              <w:rPr>
                <w:rFonts w:ascii="Times New Roman" w:eastAsia="仿宋_GB2312" w:hAnsi="宋体" w:cs="宋体" w:hint="eastAsia"/>
                <w:bCs/>
                <w:sz w:val="32"/>
                <w:szCs w:val="32"/>
              </w:rPr>
              <w:t>日前，有关部门分别与各单位核</w:t>
            </w:r>
            <w:r w:rsidRPr="00A2526F">
              <w:rPr>
                <w:rFonts w:ascii="Times New Roman" w:eastAsia="仿宋_GB2312" w:hAnsi="宋体" w:cs="宋体" w:hint="eastAsia"/>
                <w:bCs/>
                <w:sz w:val="32"/>
                <w:szCs w:val="32"/>
              </w:rPr>
              <w:lastRenderedPageBreak/>
              <w:t>对教学、科研、研究生及学科建设等工作量。</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（四）</w:t>
            </w:r>
            <w:r w:rsidRPr="00A2526F">
              <w:rPr>
                <w:rFonts w:ascii="Times New Roman" w:eastAsia="宋体" w:hAnsi="Times New Roman" w:cs="Times New Roman"/>
                <w:bCs/>
                <w:sz w:val="32"/>
                <w:szCs w:val="32"/>
              </w:rPr>
              <w:t>2016</w:t>
            </w:r>
            <w:r w:rsidRPr="00A2526F">
              <w:rPr>
                <w:rFonts w:ascii="Times New Roman" w:eastAsia="仿宋_GB2312" w:hAnsi="宋体" w:cs="宋体" w:hint="eastAsia"/>
                <w:bCs/>
                <w:sz w:val="32"/>
                <w:szCs w:val="32"/>
              </w:rPr>
              <w:t>年</w:t>
            </w:r>
            <w:r w:rsidRPr="00A2526F">
              <w:rPr>
                <w:rFonts w:ascii="Times New Roman" w:eastAsia="宋体" w:hAnsi="Times New Roman" w:cs="Times New Roman"/>
                <w:bCs/>
                <w:sz w:val="32"/>
                <w:szCs w:val="32"/>
              </w:rPr>
              <w:t>1</w:t>
            </w:r>
            <w:r w:rsidRPr="00A2526F">
              <w:rPr>
                <w:rFonts w:ascii="Times New Roman" w:eastAsia="仿宋_GB2312" w:hAnsi="宋体" w:cs="宋体" w:hint="eastAsia"/>
                <w:bCs/>
                <w:sz w:val="32"/>
                <w:szCs w:val="32"/>
              </w:rPr>
              <w:t>月</w:t>
            </w:r>
            <w:r w:rsidRPr="00A2526F">
              <w:rPr>
                <w:rFonts w:ascii="Times New Roman" w:eastAsia="宋体" w:hAnsi="Times New Roman" w:cs="Times New Roman"/>
                <w:bCs/>
                <w:sz w:val="32"/>
                <w:szCs w:val="32"/>
              </w:rPr>
              <w:t>6</w:t>
            </w:r>
            <w:r w:rsidRPr="00A2526F">
              <w:rPr>
                <w:rFonts w:ascii="Times New Roman" w:eastAsia="仿宋_GB2312" w:hAnsi="宋体" w:cs="宋体" w:hint="eastAsia"/>
                <w:bCs/>
                <w:sz w:val="32"/>
                <w:szCs w:val="32"/>
              </w:rPr>
              <w:t>日前，教务处、科技处、研究生院、海外教育学院、实验室与设备管理处、教育教学研究与评估中心、学工处、京江学院及继续教育学院将核定的相关工作量汇总报人事处。</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（五）</w:t>
            </w:r>
            <w:r w:rsidRPr="00A2526F">
              <w:rPr>
                <w:rFonts w:ascii="Times New Roman" w:eastAsia="宋体" w:hAnsi="Times New Roman" w:cs="Times New Roman"/>
                <w:bCs/>
                <w:sz w:val="32"/>
                <w:szCs w:val="32"/>
              </w:rPr>
              <w:t>2016</w:t>
            </w:r>
            <w:r w:rsidRPr="00A2526F">
              <w:rPr>
                <w:rFonts w:ascii="Times New Roman" w:eastAsia="仿宋_GB2312" w:hAnsi="宋体" w:cs="宋体" w:hint="eastAsia"/>
                <w:bCs/>
                <w:sz w:val="32"/>
                <w:szCs w:val="32"/>
              </w:rPr>
              <w:t>年</w:t>
            </w:r>
            <w:r w:rsidRPr="00A2526F">
              <w:rPr>
                <w:rFonts w:ascii="Times New Roman" w:eastAsia="宋体" w:hAnsi="Times New Roman" w:cs="Times New Roman"/>
                <w:bCs/>
                <w:sz w:val="32"/>
                <w:szCs w:val="32"/>
              </w:rPr>
              <w:t>1</w:t>
            </w:r>
            <w:r w:rsidRPr="00A2526F">
              <w:rPr>
                <w:rFonts w:ascii="Times New Roman" w:eastAsia="仿宋_GB2312" w:hAnsi="宋体" w:cs="宋体" w:hint="eastAsia"/>
                <w:bCs/>
                <w:sz w:val="32"/>
                <w:szCs w:val="32"/>
              </w:rPr>
              <w:t>月</w:t>
            </w:r>
            <w:r w:rsidRPr="00A2526F">
              <w:rPr>
                <w:rFonts w:ascii="Times New Roman" w:eastAsia="宋体" w:hAnsi="Times New Roman" w:cs="Times New Roman"/>
                <w:bCs/>
                <w:sz w:val="32"/>
                <w:szCs w:val="32"/>
              </w:rPr>
              <w:t>8</w:t>
            </w:r>
            <w:r w:rsidRPr="00A2526F">
              <w:rPr>
                <w:rFonts w:ascii="Times New Roman" w:eastAsia="仿宋_GB2312" w:hAnsi="宋体" w:cs="宋体" w:hint="eastAsia"/>
                <w:bCs/>
                <w:sz w:val="32"/>
                <w:szCs w:val="32"/>
              </w:rPr>
              <w:t>日前，各单位报送年度考核人员的考核等级及考核表。</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（六）</w:t>
            </w:r>
            <w:r w:rsidRPr="00A2526F">
              <w:rPr>
                <w:rFonts w:ascii="Times New Roman" w:eastAsia="宋体" w:hAnsi="Times New Roman" w:cs="Times New Roman"/>
                <w:bCs/>
                <w:sz w:val="32"/>
                <w:szCs w:val="32"/>
              </w:rPr>
              <w:t>2016</w:t>
            </w:r>
            <w:r w:rsidRPr="00A2526F">
              <w:rPr>
                <w:rFonts w:ascii="Times New Roman" w:eastAsia="仿宋_GB2312" w:hAnsi="宋体" w:cs="宋体" w:hint="eastAsia"/>
                <w:bCs/>
                <w:sz w:val="32"/>
                <w:szCs w:val="32"/>
              </w:rPr>
              <w:t>年</w:t>
            </w:r>
            <w:r w:rsidRPr="00A2526F">
              <w:rPr>
                <w:rFonts w:ascii="Times New Roman" w:eastAsia="宋体" w:hAnsi="Times New Roman" w:cs="Times New Roman"/>
                <w:bCs/>
                <w:sz w:val="32"/>
                <w:szCs w:val="32"/>
              </w:rPr>
              <w:t>1</w:t>
            </w:r>
            <w:r w:rsidRPr="00A2526F">
              <w:rPr>
                <w:rFonts w:ascii="Times New Roman" w:eastAsia="仿宋_GB2312" w:hAnsi="宋体" w:cs="宋体" w:hint="eastAsia"/>
                <w:bCs/>
                <w:sz w:val="32"/>
                <w:szCs w:val="32"/>
              </w:rPr>
              <w:t>月</w:t>
            </w:r>
            <w:r w:rsidRPr="00A2526F">
              <w:rPr>
                <w:rFonts w:ascii="Times New Roman" w:eastAsia="宋体" w:hAnsi="Times New Roman" w:cs="Times New Roman"/>
                <w:bCs/>
                <w:sz w:val="32"/>
                <w:szCs w:val="32"/>
              </w:rPr>
              <w:t>12</w:t>
            </w:r>
            <w:r w:rsidRPr="00A2526F">
              <w:rPr>
                <w:rFonts w:ascii="Times New Roman" w:eastAsia="仿宋_GB2312" w:hAnsi="宋体" w:cs="宋体" w:hint="eastAsia"/>
                <w:bCs/>
                <w:sz w:val="32"/>
                <w:szCs w:val="32"/>
              </w:rPr>
              <w:t>日前，校年终分配工作领导小组对年终分配总量进行审核。</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（七）</w:t>
            </w:r>
            <w:r w:rsidRPr="00A2526F">
              <w:rPr>
                <w:rFonts w:ascii="Times New Roman" w:eastAsia="宋体" w:hAnsi="Times New Roman" w:cs="Times New Roman"/>
                <w:bCs/>
                <w:sz w:val="32"/>
                <w:szCs w:val="32"/>
              </w:rPr>
              <w:t>2016</w:t>
            </w:r>
            <w:r w:rsidRPr="00A2526F">
              <w:rPr>
                <w:rFonts w:ascii="Times New Roman" w:eastAsia="仿宋_GB2312" w:hAnsi="宋体" w:cs="宋体" w:hint="eastAsia"/>
                <w:bCs/>
                <w:sz w:val="32"/>
                <w:szCs w:val="32"/>
              </w:rPr>
              <w:t>年</w:t>
            </w:r>
            <w:r w:rsidRPr="00A2526F">
              <w:rPr>
                <w:rFonts w:ascii="Times New Roman" w:eastAsia="宋体" w:hAnsi="Times New Roman" w:cs="Times New Roman"/>
                <w:bCs/>
                <w:sz w:val="32"/>
                <w:szCs w:val="32"/>
              </w:rPr>
              <w:t>1</w:t>
            </w:r>
            <w:r w:rsidRPr="00A2526F">
              <w:rPr>
                <w:rFonts w:ascii="Times New Roman" w:eastAsia="仿宋_GB2312" w:hAnsi="宋体" w:cs="宋体" w:hint="eastAsia"/>
                <w:bCs/>
                <w:sz w:val="32"/>
                <w:szCs w:val="32"/>
              </w:rPr>
              <w:t>月</w:t>
            </w:r>
            <w:r w:rsidRPr="00A2526F">
              <w:rPr>
                <w:rFonts w:ascii="Times New Roman" w:eastAsia="宋体" w:hAnsi="Times New Roman" w:cs="Times New Roman"/>
                <w:bCs/>
                <w:sz w:val="32"/>
                <w:szCs w:val="32"/>
              </w:rPr>
              <w:t>15</w:t>
            </w:r>
            <w:r w:rsidRPr="00A2526F">
              <w:rPr>
                <w:rFonts w:ascii="Times New Roman" w:eastAsia="仿宋_GB2312" w:hAnsi="宋体" w:cs="宋体" w:hint="eastAsia"/>
                <w:bCs/>
                <w:sz w:val="32"/>
                <w:szCs w:val="32"/>
              </w:rPr>
              <w:t>日，人事处将汇总方案报校长审批后送交财务处。</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（八）</w:t>
            </w:r>
            <w:r w:rsidRPr="00A2526F">
              <w:rPr>
                <w:rFonts w:ascii="Times New Roman" w:eastAsia="宋体" w:hAnsi="Times New Roman" w:cs="Times New Roman"/>
                <w:bCs/>
                <w:sz w:val="32"/>
                <w:szCs w:val="32"/>
              </w:rPr>
              <w:t>2016</w:t>
            </w:r>
            <w:r w:rsidRPr="00A2526F">
              <w:rPr>
                <w:rFonts w:ascii="Times New Roman" w:eastAsia="仿宋_GB2312" w:hAnsi="宋体" w:cs="宋体" w:hint="eastAsia"/>
                <w:bCs/>
                <w:sz w:val="32"/>
                <w:szCs w:val="32"/>
              </w:rPr>
              <w:t>年</w:t>
            </w:r>
            <w:r w:rsidRPr="00A2526F">
              <w:rPr>
                <w:rFonts w:ascii="Times New Roman" w:eastAsia="宋体" w:hAnsi="Times New Roman" w:cs="Times New Roman"/>
                <w:bCs/>
                <w:sz w:val="32"/>
                <w:szCs w:val="32"/>
              </w:rPr>
              <w:t>1</w:t>
            </w:r>
            <w:r w:rsidRPr="00A2526F">
              <w:rPr>
                <w:rFonts w:ascii="Times New Roman" w:eastAsia="仿宋_GB2312" w:hAnsi="宋体" w:cs="宋体" w:hint="eastAsia"/>
                <w:bCs/>
                <w:sz w:val="32"/>
                <w:szCs w:val="32"/>
              </w:rPr>
              <w:t>月</w:t>
            </w:r>
            <w:r w:rsidRPr="00A2526F">
              <w:rPr>
                <w:rFonts w:ascii="Times New Roman" w:eastAsia="宋体" w:hAnsi="Times New Roman" w:cs="Times New Roman"/>
                <w:bCs/>
                <w:sz w:val="32"/>
                <w:szCs w:val="32"/>
              </w:rPr>
              <w:t>18</w:t>
            </w:r>
            <w:r w:rsidRPr="00A2526F">
              <w:rPr>
                <w:rFonts w:ascii="Times New Roman" w:eastAsia="仿宋_GB2312" w:hAnsi="宋体" w:cs="宋体" w:hint="eastAsia"/>
                <w:bCs/>
                <w:sz w:val="32"/>
                <w:szCs w:val="32"/>
              </w:rPr>
              <w:t>日前，各二级分配单位将本单位分配至个人的明细表报送财务处，同时将本单位年终分配方案及分配明细报人事处备案。</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（九）</w:t>
            </w:r>
            <w:r w:rsidRPr="00A2526F">
              <w:rPr>
                <w:rFonts w:ascii="Times New Roman" w:eastAsia="宋体" w:hAnsi="Times New Roman" w:cs="Times New Roman"/>
                <w:bCs/>
                <w:sz w:val="32"/>
                <w:szCs w:val="32"/>
              </w:rPr>
              <w:t>2016</w:t>
            </w:r>
            <w:r w:rsidRPr="00A2526F">
              <w:rPr>
                <w:rFonts w:ascii="Times New Roman" w:eastAsia="仿宋_GB2312" w:hAnsi="宋体" w:cs="宋体" w:hint="eastAsia"/>
                <w:bCs/>
                <w:sz w:val="32"/>
                <w:szCs w:val="32"/>
              </w:rPr>
              <w:t>年</w:t>
            </w:r>
            <w:r w:rsidRPr="00A2526F">
              <w:rPr>
                <w:rFonts w:ascii="Times New Roman" w:eastAsia="宋体" w:hAnsi="Times New Roman" w:cs="Times New Roman"/>
                <w:bCs/>
                <w:sz w:val="32"/>
                <w:szCs w:val="32"/>
              </w:rPr>
              <w:t>1</w:t>
            </w:r>
            <w:r w:rsidRPr="00A2526F">
              <w:rPr>
                <w:rFonts w:ascii="Times New Roman" w:eastAsia="仿宋_GB2312" w:hAnsi="宋体" w:cs="宋体" w:hint="eastAsia"/>
                <w:bCs/>
                <w:sz w:val="32"/>
                <w:szCs w:val="32"/>
              </w:rPr>
              <w:t>月</w:t>
            </w:r>
            <w:r w:rsidRPr="00A2526F">
              <w:rPr>
                <w:rFonts w:ascii="Times New Roman" w:eastAsia="宋体" w:hAnsi="Times New Roman" w:cs="Times New Roman"/>
                <w:bCs/>
                <w:sz w:val="32"/>
                <w:szCs w:val="32"/>
              </w:rPr>
              <w:t>21</w:t>
            </w:r>
            <w:r w:rsidRPr="00A2526F">
              <w:rPr>
                <w:rFonts w:ascii="Times New Roman" w:eastAsia="仿宋_GB2312" w:hAnsi="宋体" w:cs="宋体" w:hint="eastAsia"/>
                <w:bCs/>
                <w:sz w:val="32"/>
                <w:szCs w:val="32"/>
              </w:rPr>
              <w:t>日前，财务处代扣个人所得税后，发放年终岗位业绩津贴。</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四、其他</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（一）附属医院的年度考核与分配工作由附属医院自行制定相关办法，报学校批准后组织实施。</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r w:rsidRPr="00A2526F">
              <w:rPr>
                <w:rFonts w:ascii="Times New Roman" w:eastAsia="仿宋_GB2312" w:hAnsi="宋体" w:cs="宋体" w:hint="eastAsia"/>
                <w:bCs/>
                <w:sz w:val="32"/>
                <w:szCs w:val="32"/>
              </w:rPr>
              <w:t>（二）</w:t>
            </w:r>
            <w:r w:rsidRPr="00A2526F">
              <w:rPr>
                <w:rFonts w:ascii="Times New Roman" w:eastAsia="宋体" w:hAnsi="Times New Roman" w:cs="Times New Roman"/>
                <w:bCs/>
                <w:sz w:val="32"/>
                <w:szCs w:val="32"/>
              </w:rPr>
              <w:t>2015</w:t>
            </w:r>
            <w:r w:rsidRPr="00A2526F">
              <w:rPr>
                <w:rFonts w:ascii="Times New Roman" w:eastAsia="仿宋_GB2312" w:hAnsi="宋体" w:cs="宋体" w:hint="eastAsia"/>
                <w:bCs/>
                <w:sz w:val="32"/>
                <w:szCs w:val="32"/>
              </w:rPr>
              <w:t>年内办理退休手续的人员，工作期间按实际工作月份回原单位参加年终分配。</w:t>
            </w:r>
          </w:p>
          <w:p w:rsidR="00A2526F" w:rsidRPr="00A2526F" w:rsidRDefault="00A2526F" w:rsidP="00A2526F">
            <w:pPr>
              <w:adjustRightInd/>
              <w:snapToGrid/>
              <w:spacing w:after="0" w:line="520" w:lineRule="exact"/>
              <w:ind w:firstLineChars="200" w:firstLine="640"/>
              <w:rPr>
                <w:rFonts w:ascii="宋体" w:eastAsia="宋体" w:hAnsi="宋体" w:cs="宋体"/>
                <w:bCs/>
                <w:sz w:val="32"/>
                <w:szCs w:val="32"/>
              </w:rPr>
            </w:pPr>
          </w:p>
          <w:p w:rsidR="00A2526F" w:rsidRPr="00A2526F" w:rsidRDefault="00A2526F" w:rsidP="00A2526F">
            <w:pPr>
              <w:adjustRightInd/>
              <w:snapToGrid/>
              <w:spacing w:after="0" w:line="560" w:lineRule="exact"/>
              <w:rPr>
                <w:rFonts w:ascii="仿宋_GB2312" w:eastAsia="仿宋_GB2312" w:hAnsi="宋体" w:cs="宋体" w:hint="eastAsia"/>
                <w:color w:val="333333"/>
                <w:sz w:val="32"/>
                <w:szCs w:val="32"/>
              </w:rPr>
            </w:pPr>
          </w:p>
          <w:p w:rsidR="00A2526F" w:rsidRPr="00A2526F" w:rsidRDefault="00A2526F" w:rsidP="00A2526F">
            <w:pPr>
              <w:adjustRightInd/>
              <w:snapToGrid/>
              <w:spacing w:after="0" w:line="520" w:lineRule="exact"/>
              <w:ind w:firstLineChars="200" w:firstLine="640"/>
              <w:rPr>
                <w:rFonts w:ascii="Times New Roman" w:eastAsia="宋体" w:hAnsi="Times New Roman" w:cs="Times New Roman" w:hint="eastAsia"/>
                <w:bCs/>
                <w:sz w:val="32"/>
                <w:szCs w:val="32"/>
              </w:rPr>
            </w:pPr>
          </w:p>
          <w:p w:rsidR="00A2526F" w:rsidRPr="00A2526F" w:rsidRDefault="00A2526F" w:rsidP="00A2526F">
            <w:pPr>
              <w:adjustRightInd/>
              <w:snapToGrid/>
              <w:spacing w:after="0" w:line="560" w:lineRule="exact"/>
              <w:ind w:firstLineChars="1400" w:firstLine="4480"/>
              <w:rPr>
                <w:rFonts w:ascii="仿宋_GB2312" w:eastAsia="仿宋_GB2312" w:hAnsi="宋体" w:cs="仿宋_GB2312"/>
                <w:sz w:val="32"/>
                <w:szCs w:val="32"/>
              </w:rPr>
            </w:pPr>
            <w:r w:rsidRPr="00A2526F">
              <w:rPr>
                <w:rFonts w:ascii="仿宋_GB2312" w:eastAsia="仿宋_GB2312" w:hAnsi="宋体" w:cs="仿宋_GB2312" w:hint="eastAsia"/>
                <w:sz w:val="32"/>
                <w:szCs w:val="32"/>
              </w:rPr>
              <w:t>江苏大学</w:t>
            </w:r>
          </w:p>
          <w:p w:rsidR="00A2526F" w:rsidRPr="00A2526F" w:rsidRDefault="00A2526F" w:rsidP="00A2526F">
            <w:pPr>
              <w:adjustRightInd/>
              <w:snapToGrid/>
              <w:spacing w:after="0" w:line="560" w:lineRule="exact"/>
              <w:ind w:firstLineChars="1250" w:firstLine="4000"/>
              <w:rPr>
                <w:rFonts w:ascii="宋体" w:eastAsia="宋体" w:hAnsi="宋体" w:cs="宋体" w:hint="eastAsia"/>
                <w:sz w:val="24"/>
                <w:szCs w:val="24"/>
              </w:rPr>
            </w:pPr>
            <w:r w:rsidRPr="00A2526F">
              <w:rPr>
                <w:rFonts w:ascii="仿宋_GB2312" w:eastAsia="仿宋_GB2312" w:hAnsi="宋体" w:cs="仿宋_GB2312" w:hint="eastAsia"/>
                <w:sz w:val="32"/>
                <w:szCs w:val="32"/>
              </w:rPr>
              <w:t>2015年12月16日</w:t>
            </w:r>
          </w:p>
          <w:p w:rsidR="00A2526F" w:rsidRPr="00A2526F" w:rsidRDefault="00A2526F" w:rsidP="00A2526F">
            <w:pPr>
              <w:adjustRightInd/>
              <w:snapToGrid/>
              <w:spacing w:after="0" w:line="560" w:lineRule="exact"/>
              <w:ind w:firstLine="645"/>
              <w:rPr>
                <w:rFonts w:ascii="仿宋_GB2312" w:eastAsia="仿宋_GB2312" w:hAnsi="宋体" w:cs="宋体"/>
                <w:color w:val="333333"/>
                <w:sz w:val="32"/>
                <w:szCs w:val="32"/>
              </w:rPr>
            </w:pPr>
          </w:p>
          <w:tbl>
            <w:tblPr>
              <w:tblpPr w:leftFromText="180" w:rightFromText="180" w:topFromText="100" w:bottomFromText="100" w:vertAnchor="page" w:horzAnchor="margin" w:tblpY="14971"/>
              <w:tblW w:w="5000" w:type="pct"/>
              <w:tblBorders>
                <w:top w:val="single" w:sz="8" w:space="0" w:color="auto"/>
                <w:bottom w:val="single" w:sz="8" w:space="0" w:color="auto"/>
                <w:insideH w:val="single" w:sz="4" w:space="0" w:color="auto"/>
                <w:insideV w:val="single" w:sz="4" w:space="0" w:color="auto"/>
              </w:tblBorders>
              <w:tblLook w:val="01E0"/>
            </w:tblPr>
            <w:tblGrid>
              <w:gridCol w:w="8306"/>
            </w:tblGrid>
            <w:tr w:rsidR="00A2526F" w:rsidRPr="00A2526F">
              <w:trPr>
                <w:trHeight w:val="267"/>
              </w:trPr>
              <w:tc>
                <w:tcPr>
                  <w:tcW w:w="5000" w:type="pct"/>
                  <w:tcBorders>
                    <w:top w:val="single" w:sz="8" w:space="0" w:color="auto"/>
                    <w:left w:val="nil"/>
                    <w:bottom w:val="single" w:sz="8" w:space="0" w:color="auto"/>
                    <w:right w:val="nil"/>
                  </w:tcBorders>
                  <w:shd w:val="clear" w:color="auto" w:fill="auto"/>
                  <w:vAlign w:val="center"/>
                  <w:hideMark/>
                </w:tcPr>
                <w:p w:rsidR="00A2526F" w:rsidRPr="00A2526F" w:rsidRDefault="00A2526F" w:rsidP="00A2526F">
                  <w:pPr>
                    <w:adjustRightInd/>
                    <w:snapToGrid/>
                    <w:spacing w:after="0" w:line="267" w:lineRule="atLeast"/>
                    <w:jc w:val="center"/>
                    <w:rPr>
                      <w:rFonts w:ascii="仿宋_GB2312" w:eastAsia="仿宋_GB2312" w:hAnsi="宋体" w:cs="宋体"/>
                      <w:sz w:val="30"/>
                      <w:szCs w:val="30"/>
                    </w:rPr>
                  </w:pPr>
                  <w:r w:rsidRPr="00A2526F">
                    <w:rPr>
                      <w:rFonts w:ascii="仿宋_GB2312" w:eastAsia="仿宋_GB2312" w:hAnsi="宋体" w:cs="宋体" w:hint="eastAsia"/>
                      <w:sz w:val="30"/>
                      <w:szCs w:val="30"/>
                    </w:rPr>
                    <w:t>江苏大学校长办公室 2015年12月16日印发</w:t>
                  </w:r>
                </w:p>
              </w:tc>
            </w:tr>
          </w:tbl>
          <w:p w:rsidR="00A2526F" w:rsidRPr="00A2526F" w:rsidRDefault="00A2526F" w:rsidP="00A2526F">
            <w:pPr>
              <w:adjustRightInd/>
              <w:snapToGrid/>
              <w:spacing w:after="0"/>
              <w:rPr>
                <w:rFonts w:ascii="Times New Roman" w:eastAsia="宋体" w:hAnsi="Times New Roman" w:cs="Times New Roman"/>
                <w:sz w:val="26"/>
                <w:szCs w:val="26"/>
              </w:rPr>
            </w:pPr>
          </w:p>
        </w:tc>
      </w:tr>
    </w:tbl>
    <w:p w:rsidR="004358AB" w:rsidRDefault="004358AB" w:rsidP="00323B43"/>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A2526F"/>
    <w:rsid w:val="00323B43"/>
    <w:rsid w:val="003537A6"/>
    <w:rsid w:val="003D37D8"/>
    <w:rsid w:val="004358AB"/>
    <w:rsid w:val="004A27F3"/>
    <w:rsid w:val="008B7726"/>
    <w:rsid w:val="008F5D9A"/>
    <w:rsid w:val="00A252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526F"/>
    <w:pPr>
      <w:adjustRightInd/>
      <w:snapToGrid/>
      <w:spacing w:before="100" w:beforeAutospacing="1" w:after="100" w:afterAutospacing="1"/>
    </w:pPr>
    <w:rPr>
      <w:rFonts w:ascii="宋体" w:eastAsia="宋体" w:hAnsi="宋体" w:cs="宋体"/>
      <w:sz w:val="24"/>
      <w:szCs w:val="24"/>
    </w:rPr>
  </w:style>
  <w:style w:type="paragraph" w:styleId="a4">
    <w:name w:val="Balloon Text"/>
    <w:basedOn w:val="a"/>
    <w:link w:val="Char"/>
    <w:uiPriority w:val="99"/>
    <w:semiHidden/>
    <w:unhideWhenUsed/>
    <w:rsid w:val="00A2526F"/>
    <w:pPr>
      <w:spacing w:after="0"/>
    </w:pPr>
    <w:rPr>
      <w:sz w:val="18"/>
      <w:szCs w:val="18"/>
    </w:rPr>
  </w:style>
  <w:style w:type="character" w:customStyle="1" w:styleId="Char">
    <w:name w:val="批注框文本 Char"/>
    <w:basedOn w:val="a0"/>
    <w:link w:val="a4"/>
    <w:uiPriority w:val="99"/>
    <w:semiHidden/>
    <w:rsid w:val="00A2526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436</Words>
  <Characters>2491</Characters>
  <Application>Microsoft Office Word</Application>
  <DocSecurity>0</DocSecurity>
  <Lines>20</Lines>
  <Paragraphs>5</Paragraphs>
  <ScaleCrop>false</ScaleCrop>
  <Company>Microsoft</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2015-12-22T06:08:00Z</dcterms:created>
  <dcterms:modified xsi:type="dcterms:W3CDTF">2015-12-22T06:30:00Z</dcterms:modified>
</cp:coreProperties>
</file>